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ind w:left="2832" w:firstLine="708"/>
        <w:rPr/>
      </w:pPr>
      <w:r>
        <w:rPr>
          <w:b/>
          <w:smallCaps/>
          <w:sz w:val="40"/>
          <w:szCs w:val="40"/>
        </w:rPr>
        <w:t>Sprawozdanie</w:t>
      </w:r>
    </w:p>
    <w:p>
      <w:pPr>
        <w:pStyle w:val="Normal"/>
        <w:ind w:left="2832" w:firstLine="708"/>
        <w:rPr>
          <w:b/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</w:r>
    </w:p>
    <w:p>
      <w:pPr>
        <w:pStyle w:val="Normal"/>
        <w:ind w:left="2832" w:firstLine="708"/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</w:r>
    </w:p>
    <w:p>
      <w:pPr>
        <w:pStyle w:val="Normal"/>
        <w:rPr/>
      </w:pPr>
      <w:r>
        <w:rPr>
          <w:b/>
          <w:smallCaps/>
          <w:sz w:val="32"/>
          <w:szCs w:val="32"/>
        </w:rPr>
        <w:t xml:space="preserve">                                  </w:t>
      </w:r>
      <w:r>
        <w:rPr>
          <w:b/>
          <w:smallCaps/>
          <w:sz w:val="28"/>
          <w:szCs w:val="28"/>
        </w:rPr>
        <w:t>Działanie 12.</w:t>
      </w:r>
      <w:r>
        <w:rPr>
          <w:b/>
          <w:smallCaps/>
          <w:sz w:val="28"/>
          <w:szCs w:val="28"/>
        </w:rPr>
        <w:t>4</w:t>
      </w:r>
      <w:r>
        <w:rPr>
          <w:b/>
          <w:smallCaps/>
          <w:sz w:val="28"/>
          <w:szCs w:val="28"/>
        </w:rPr>
        <w:t xml:space="preserve"> Kształcenie </w:t>
      </w:r>
      <w:r>
        <w:rPr>
          <w:b/>
          <w:smallCaps/>
          <w:sz w:val="28"/>
          <w:szCs w:val="28"/>
        </w:rPr>
        <w:t>zawodowe</w:t>
      </w:r>
    </w:p>
    <w:p>
      <w:pPr>
        <w:pStyle w:val="Normal"/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mallCaps/>
          <w:sz w:val="40"/>
          <w:szCs w:val="40"/>
        </w:rPr>
        <w:t>„</w:t>
      </w:r>
      <w:r>
        <w:rPr>
          <w:b/>
          <w:smallCaps/>
          <w:sz w:val="40"/>
          <w:szCs w:val="40"/>
        </w:rPr>
        <w:t xml:space="preserve">edukacja </w:t>
      </w:r>
      <w:r>
        <w:rPr>
          <w:b/>
          <w:smallCaps/>
          <w:sz w:val="40"/>
          <w:szCs w:val="40"/>
        </w:rPr>
        <w:t>przyszłości</w:t>
      </w:r>
      <w:r>
        <w:rPr>
          <w:b/>
          <w:smallCaps/>
          <w:sz w:val="40"/>
          <w:szCs w:val="40"/>
        </w:rPr>
        <w:t xml:space="preserve"> w powiecie lubelskim”</w:t>
      </w:r>
    </w:p>
    <w:p>
      <w:pPr>
        <w:pStyle w:val="Normal"/>
        <w:jc w:val="center"/>
        <w:rPr>
          <w:b/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mallCaps/>
          <w:sz w:val="32"/>
          <w:szCs w:val="32"/>
        </w:rPr>
        <w:t xml:space="preserve">Projekt realizowany był: od czerwca 2017 roku </w:t>
      </w:r>
    </w:p>
    <w:p>
      <w:pPr>
        <w:pStyle w:val="Normal"/>
        <w:jc w:val="center"/>
        <w:rPr/>
      </w:pPr>
      <w:r>
        <w:rPr>
          <w:b/>
          <w:smallCaps/>
          <w:sz w:val="32"/>
          <w:szCs w:val="32"/>
        </w:rPr>
        <w:t xml:space="preserve">                                                       </w:t>
      </w:r>
      <w:r>
        <w:rPr>
          <w:b/>
          <w:smallCaps/>
          <w:sz w:val="32"/>
          <w:szCs w:val="32"/>
        </w:rPr>
        <w:t>do lipca 2019 roku</w:t>
      </w:r>
    </w:p>
    <w:p>
      <w:pPr>
        <w:pStyle w:val="Normal"/>
        <w:jc w:val="center"/>
        <w:rPr>
          <w:b/>
          <w:b/>
          <w:smallCaps/>
          <w:sz w:val="32"/>
          <w:szCs w:val="32"/>
        </w:rPr>
      </w:pPr>
      <w:r>
        <w:rPr/>
      </w:r>
    </w:p>
    <w:p>
      <w:pPr>
        <w:pStyle w:val="Normal"/>
        <w:jc w:val="center"/>
        <w:rPr/>
      </w:pPr>
      <w:r>
        <w:rPr>
          <w:b/>
          <w:smallCaps/>
          <w:sz w:val="32"/>
          <w:szCs w:val="32"/>
        </w:rPr>
        <w:t xml:space="preserve">Wartość projektu: </w:t>
      </w:r>
      <w:r>
        <w:rPr>
          <w:b/>
          <w:smallCaps/>
          <w:sz w:val="32"/>
          <w:szCs w:val="32"/>
        </w:rPr>
        <w:t xml:space="preserve">4020 929,00 </w:t>
      </w:r>
      <w:r>
        <w:rPr>
          <w:b/>
          <w:smallCaps/>
          <w:sz w:val="32"/>
          <w:szCs w:val="32"/>
        </w:rPr>
        <w:t xml:space="preserve">zł </w:t>
      </w:r>
    </w:p>
    <w:p>
      <w:pPr>
        <w:pStyle w:val="Normal"/>
        <w:jc w:val="center"/>
        <w:rPr/>
      </w:pPr>
      <w:r>
        <w:rPr>
          <w:b/>
          <w:smallCaps/>
          <w:sz w:val="32"/>
          <w:szCs w:val="32"/>
        </w:rPr>
        <w:t>w tym wkład własn</w:t>
      </w:r>
      <w:r>
        <w:rPr>
          <w:b/>
          <w:smallCaps/>
          <w:sz w:val="32"/>
          <w:szCs w:val="32"/>
        </w:rPr>
        <w:t>y P</w:t>
      </w:r>
      <w:r>
        <w:rPr>
          <w:b/>
          <w:smallCaps/>
          <w:sz w:val="32"/>
          <w:szCs w:val="32"/>
        </w:rPr>
        <w:t>owiatu Lubelskiego 31 500,00 zł pozostała kwota współfinansowana przez Unię Europejską w ramach Europejskieg</w:t>
      </w:r>
      <w:r>
        <w:rPr>
          <w:b/>
          <w:smallCaps/>
          <w:sz w:val="32"/>
          <w:szCs w:val="32"/>
        </w:rPr>
        <w:t xml:space="preserve">o </w:t>
      </w:r>
      <w:r>
        <w:rPr>
          <w:b/>
          <w:smallCaps/>
          <w:sz w:val="32"/>
          <w:szCs w:val="32"/>
        </w:rPr>
        <w:t xml:space="preserve">Funduszu Społecznego  </w:t>
      </w:r>
    </w:p>
    <w:p>
      <w:pPr>
        <w:pStyle w:val="Normal"/>
        <w:jc w:val="center"/>
        <w:rPr>
          <w:b/>
          <w:b/>
          <w:smallCaps/>
          <w:sz w:val="32"/>
          <w:szCs w:val="32"/>
        </w:rPr>
      </w:pPr>
      <w:r>
        <w:rPr/>
      </w:r>
    </w:p>
    <w:p>
      <w:pPr>
        <w:pStyle w:val="Normal"/>
        <w:jc w:val="center"/>
        <w:rPr>
          <w:b/>
          <w:b/>
          <w:smallCaps/>
          <w:sz w:val="32"/>
          <w:szCs w:val="32"/>
        </w:rPr>
      </w:pPr>
      <w:r>
        <w:rPr/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  <w:t xml:space="preserve">Celem projektu "Edukacja przyszłości w powiecie lubelskim" </w:t>
      </w:r>
      <w:r>
        <w:rPr>
          <w:sz w:val="26"/>
          <w:szCs w:val="26"/>
        </w:rPr>
        <w:t>było</w:t>
      </w:r>
      <w:r>
        <w:rPr>
          <w:sz w:val="26"/>
          <w:szCs w:val="26"/>
        </w:rPr>
        <w:t xml:space="preserve"> zwiększenie szans rozwojowych oraz szans na zatrudnienie uczniów, wzrost kompetencji nauczycieli oraz wzrost jakości kształcenia.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  <w:t xml:space="preserve">Działania przeznaczone były dla </w:t>
      </w:r>
      <w:r>
        <w:rPr>
          <w:sz w:val="26"/>
          <w:szCs w:val="26"/>
        </w:rPr>
        <w:t>uczniów</w:t>
      </w:r>
      <w:r>
        <w:rPr>
          <w:sz w:val="26"/>
          <w:szCs w:val="26"/>
        </w:rPr>
        <w:t xml:space="preserve"> Technikum a realizowan</w:t>
      </w:r>
      <w:r>
        <w:rPr>
          <w:sz w:val="26"/>
          <w:szCs w:val="26"/>
        </w:rPr>
        <w:t>o je</w:t>
      </w:r>
      <w:r>
        <w:rPr>
          <w:sz w:val="26"/>
          <w:szCs w:val="26"/>
        </w:rPr>
        <w:t xml:space="preserve"> poprzez organizację następujących zajęć: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kurs operator drona 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kurs ECDL CORE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warsztaty informatyczne - usług i diagnostyki komputerowej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kurs programowania Java C++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warsztaty: Poszerzamy horyzonty smaku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warsztaty: Nowe trendy w cukiernictwie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kurs "Profesjonalny klener"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kurs operatora wózków widłowych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prawo jazdy kat. B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prawo jazdy kat. B + E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kurs spawacza </w:t>
      </w:r>
    </w:p>
    <w:p>
      <w:pPr>
        <w:pStyle w:val="Tretekstu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staże zawodowe</w:t>
      </w:r>
    </w:p>
    <w:p>
      <w:pPr>
        <w:pStyle w:val="Tretekstu"/>
        <w:rPr>
          <w:sz w:val="26"/>
          <w:szCs w:val="26"/>
        </w:rPr>
      </w:pPr>
      <w:r>
        <w:rPr>
          <w:sz w:val="26"/>
          <w:szCs w:val="26"/>
        </w:rPr>
        <w:t xml:space="preserve">W projekcie wzięło udział 136 uczniów i 3 nauczycieli przedmiotów zawodowych. Ze środków projektu całkowicie wyposażono pracownię gastronomiczną.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Prowadzone zajęcia przyczyniły się do: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0"/>
        <w:rPr>
          <w:sz w:val="26"/>
          <w:szCs w:val="26"/>
        </w:rPr>
      </w:pPr>
      <w:r>
        <w:rPr>
          <w:sz w:val="26"/>
          <w:szCs w:val="26"/>
        </w:rPr>
        <w:t>wzrost</w:t>
      </w:r>
      <w:r>
        <w:rPr>
          <w:sz w:val="26"/>
          <w:szCs w:val="26"/>
        </w:rPr>
        <w:t>u</w:t>
      </w:r>
      <w:r>
        <w:rPr>
          <w:sz w:val="26"/>
          <w:szCs w:val="26"/>
        </w:rPr>
        <w:t xml:space="preserve"> wiedzy i kompetencji uczniów,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0"/>
        <w:rPr>
          <w:sz w:val="26"/>
          <w:szCs w:val="26"/>
        </w:rPr>
      </w:pPr>
      <w:r>
        <w:rPr>
          <w:sz w:val="26"/>
          <w:szCs w:val="26"/>
        </w:rPr>
        <w:t>nabyci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przez uczniów praktycznych umiejętności i wysokiej jakości doświadczenia zawodowego,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07" w:hanging="0"/>
        <w:rPr/>
      </w:pPr>
      <w:r>
        <w:rPr>
          <w:sz w:val="26"/>
          <w:szCs w:val="26"/>
        </w:rPr>
        <w:t>zdoby</w:t>
      </w:r>
      <w:r>
        <w:rPr>
          <w:sz w:val="26"/>
          <w:szCs w:val="26"/>
        </w:rPr>
        <w:t>cie</w:t>
      </w:r>
      <w:r>
        <w:rPr>
          <w:sz w:val="26"/>
          <w:szCs w:val="26"/>
        </w:rPr>
        <w:t xml:space="preserve"> przez uczniów dodatkowych uprawnień,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0"/>
        <w:rPr>
          <w:sz w:val="26"/>
          <w:szCs w:val="26"/>
        </w:rPr>
      </w:pPr>
      <w:r>
        <w:rPr>
          <w:sz w:val="26"/>
          <w:szCs w:val="26"/>
        </w:rPr>
        <w:t>uatrakcyjnieni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procesu kształcenia,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0"/>
        <w:rPr>
          <w:sz w:val="26"/>
          <w:szCs w:val="26"/>
        </w:rPr>
      </w:pPr>
      <w:r>
        <w:rPr>
          <w:sz w:val="26"/>
          <w:szCs w:val="26"/>
        </w:rPr>
        <w:t>zwiększeni</w:t>
      </w:r>
      <w:r>
        <w:rPr>
          <w:sz w:val="26"/>
          <w:szCs w:val="26"/>
        </w:rPr>
        <w:t>a</w:t>
      </w:r>
      <w:r>
        <w:rPr>
          <w:sz w:val="26"/>
          <w:szCs w:val="26"/>
        </w:rPr>
        <w:t xml:space="preserve"> efektywności kształcenia,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spacing w:lineRule="auto" w:line="240"/>
        <w:ind w:left="707" w:hanging="0"/>
        <w:rPr>
          <w:sz w:val="26"/>
          <w:szCs w:val="26"/>
        </w:rPr>
      </w:pPr>
      <w:r>
        <w:rPr>
          <w:sz w:val="26"/>
          <w:szCs w:val="26"/>
        </w:rPr>
        <w:t>podwyższeni</w:t>
      </w:r>
      <w:r>
        <w:rPr>
          <w:sz w:val="26"/>
          <w:szCs w:val="26"/>
        </w:rPr>
        <w:t>a kompetencji i kwalifikacji zawodowych</w:t>
      </w:r>
      <w:r>
        <w:rPr>
          <w:sz w:val="26"/>
          <w:szCs w:val="26"/>
        </w:rPr>
        <w:t xml:space="preserve"> nauczycieli,</w:t>
      </w:r>
    </w:p>
    <w:p>
      <w:pPr>
        <w:pStyle w:val="Tretekstu"/>
        <w:numPr>
          <w:ilvl w:val="0"/>
          <w:numId w:val="3"/>
        </w:numPr>
        <w:tabs>
          <w:tab w:val="left" w:pos="0" w:leader="none"/>
        </w:tabs>
        <w:ind w:left="707" w:hanging="0"/>
        <w:rPr>
          <w:sz w:val="26"/>
          <w:szCs w:val="26"/>
        </w:rPr>
      </w:pPr>
      <w:r>
        <w:rPr>
          <w:sz w:val="26"/>
          <w:szCs w:val="26"/>
        </w:rPr>
        <w:t>stworzeni</w:t>
      </w:r>
      <w:r>
        <w:rPr>
          <w:sz w:val="26"/>
          <w:szCs w:val="26"/>
        </w:rPr>
        <w:t xml:space="preserve">a </w:t>
      </w:r>
      <w:r>
        <w:rPr>
          <w:sz w:val="26"/>
          <w:szCs w:val="26"/>
        </w:rPr>
        <w:t>warunków uczenia sie adekwatnych do potrzeb rynku pracy i zmian zachodzących w gospodarce.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rFonts w:eastAsia="ZapfHumanist601PL-Roman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>Agnieszka Roczniak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>s</w:t>
      </w:r>
      <w:r>
        <w:rPr>
          <w:sz w:val="22"/>
          <w:szCs w:val="22"/>
        </w:rPr>
        <w:t xml:space="preserve">zkolny koordynator </w:t>
      </w:r>
      <w:r>
        <w:rPr>
          <w:sz w:val="22"/>
          <w:szCs w:val="22"/>
        </w:rPr>
        <w:t>p</w:t>
      </w:r>
      <w:r>
        <w:rPr>
          <w:sz w:val="22"/>
          <w:szCs w:val="22"/>
        </w:rPr>
        <w:t>rojektu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</w:t>
      </w:r>
      <w:r>
        <w:rPr>
          <w:sz w:val="22"/>
          <w:szCs w:val="22"/>
        </w:rPr>
        <w:t>ZSP w Niemcach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0" w:top="1559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right" w:pos="9638" w:leader="none"/>
      </w:tabs>
      <w:rPr>
        <w:i/>
        <w:i/>
        <w:sz w:val="22"/>
      </w:rPr>
    </w:pPr>
    <w:r>
      <w:rPr>
        <w:i/>
        <w:sz w:val="22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295775" cy="1270"/>
              <wp:effectExtent l="0" t="0" r="0" b="0"/>
              <wp:wrapNone/>
              <wp:docPr id="2" name="L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-0.05pt" to="481.85pt,-0.05pt" ID="Line 1" stroked="t" style="position:absolute">
              <v:stroke color="black" weight="9360" joinstyle="miter" endcap="flat"/>
              <v:fill o:detectmouseclick="t" on="false"/>
            </v:line>
          </w:pict>
        </mc:Fallback>
      </mc:AlternateContent>
    </w:r>
  </w:p>
  <w:p>
    <w:pPr>
      <w:pStyle w:val="Stopka"/>
      <w:jc w:val="right"/>
      <w:rPr/>
    </w:pPr>
    <w:r>
      <w:rPr/>
      <w:t xml:space="preserve">Strona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z </w:t>
    </w:r>
    <w:r>
      <w:fldChar w:fldCharType="begin"/>
    </w:r>
    <w:r>
      <w:instrText>NUMPAGE \*Arabic</w:instrText>
    </w:r>
    <w:r>
      <w:fldChar w:fldCharType="separate"/>
    </w:r>
    <w:bookmarkStart w:id="0" w:name="__Fieldmark__347_3713372412"/>
    <w:r>
      <w:rPr/>
    </w:r>
    <w:r>
      <w:rPr/>
    </w:r>
    <w:r>
      <w:fldChar w:fldCharType="end"/>
    </w:r>
    <w:bookmarkEnd w:id="0"/>
    <w:r>
      <w:rPr/>
      <w:t>1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3115" w:type="dxa"/>
      <w:jc w:val="left"/>
      <w:tblInd w:w="-96" w:type="dxa"/>
      <w:tblBorders>
        <w:top w:val="single" w:sz="4" w:space="0" w:color="00000A"/>
      </w:tblBorders>
      <w:tblCellMar>
        <w:top w:w="0" w:type="dxa"/>
        <w:left w:w="113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9560"/>
      <w:gridCol w:w="142"/>
      <w:gridCol w:w="3178"/>
      <w:gridCol w:w="235"/>
    </w:tblGrid>
    <w:tr>
      <w:trPr>
        <w:trHeight w:val="1119" w:hRule="atLeast"/>
      </w:trPr>
      <w:tc>
        <w:tcPr>
          <w:tcW w:w="9560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Stopka"/>
            <w:snapToGrid w:val="false"/>
            <w:jc w:val="center"/>
            <w:rPr>
              <w:rFonts w:ascii="Verdana" w:hAnsi="Verdana" w:cs="Vrinda"/>
              <w:sz w:val="16"/>
              <w:szCs w:val="16"/>
            </w:rPr>
          </w:pPr>
          <w:r>
            <w:rPr/>
            <w:drawing>
              <wp:inline distT="0" distB="0" distL="19050" distR="0">
                <wp:extent cx="4533900" cy="733425"/>
                <wp:effectExtent l="0" t="0" r="0" b="0"/>
                <wp:docPr id="3" name="Obraz2" descr="oznaczenia_efs_black_01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2" descr="oznaczenia_efs_black_01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33900" cy="733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0" w:type="dxa"/>
          <w:gridSpan w:val="2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Stopka"/>
            <w:snapToGrid w:val="false"/>
            <w:jc w:val="center"/>
            <w:rPr>
              <w:rFonts w:ascii="Verdana" w:hAnsi="Verdana" w:cs="Vrinda"/>
              <w:sz w:val="16"/>
              <w:szCs w:val="16"/>
            </w:rPr>
          </w:pPr>
          <w:r>
            <w:rPr>
              <w:rFonts w:cs="Vrinda" w:ascii="Verdana" w:hAnsi="Verdana"/>
              <w:sz w:val="16"/>
              <w:szCs w:val="16"/>
            </w:rPr>
          </w:r>
        </w:p>
      </w:tc>
      <w:tc>
        <w:tcPr>
          <w:tcW w:w="235" w:type="dxa"/>
          <w:tcBorders>
            <w:top w:val="single" w:sz="4" w:space="0" w:color="00000A"/>
          </w:tcBorders>
          <w:shd w:fill="auto" w:val="clear"/>
          <w:vAlign w:val="center"/>
        </w:tcPr>
        <w:p>
          <w:pPr>
            <w:pStyle w:val="Stopka"/>
            <w:snapToGrid w:val="false"/>
            <w:jc w:val="center"/>
            <w:rPr>
              <w:rFonts w:ascii="Verdana" w:hAnsi="Verdana" w:cs="Vrinda"/>
              <w:sz w:val="16"/>
              <w:szCs w:val="16"/>
            </w:rPr>
          </w:pPr>
          <w:r>
            <w:rPr>
              <w:rFonts w:cs="Vrinda" w:ascii="Verdana" w:hAnsi="Verdana"/>
              <w:sz w:val="16"/>
              <w:szCs w:val="16"/>
            </w:rPr>
          </w:r>
        </w:p>
      </w:tc>
    </w:tr>
    <w:tr>
      <w:trPr>
        <w:trHeight w:val="617" w:hRule="atLeast"/>
      </w:trPr>
      <w:tc>
        <w:tcPr>
          <w:tcW w:w="9702" w:type="dxa"/>
          <w:gridSpan w:val="2"/>
          <w:tcBorders/>
          <w:shd w:fill="auto" w:val="clear"/>
          <w:vAlign w:val="center"/>
        </w:tcPr>
        <w:p>
          <w:pPr>
            <w:pStyle w:val="Stopka"/>
            <w:snapToGrid w:val="false"/>
            <w:jc w:val="center"/>
            <w:rPr>
              <w:rFonts w:ascii="Verdana" w:hAnsi="Verdana" w:cs="Vrinda"/>
              <w:sz w:val="16"/>
              <w:szCs w:val="16"/>
              <w:lang w:eastAsia="pl-PL"/>
            </w:rPr>
          </w:pPr>
          <w:r>
            <w:rPr>
              <w:rFonts w:cs="Vrinda" w:ascii="Verdana" w:hAnsi="Verdana"/>
              <w:sz w:val="16"/>
              <w:szCs w:val="16"/>
            </w:rPr>
            <w:t>Projekt współfinansowany przez Unię Europejską w ramach Europejskiego Funduszu  Społecznego</w:t>
          </w:r>
        </w:p>
      </w:tc>
      <w:tc>
        <w:tcPr>
          <w:tcW w:w="3178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  <w:tc>
        <w:tcPr>
          <w:tcW w:w="235" w:type="dxa"/>
          <w:tcBorders/>
          <w:shd w:fill="auto" w:val="clear"/>
        </w:tcPr>
        <w:p>
          <w:pPr>
            <w:pStyle w:val="Normal"/>
            <w:rPr/>
          </w:pPr>
          <w:r>
            <w:rPr/>
          </w:r>
        </w:p>
      </w:tc>
    </w:tr>
  </w:tbl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0100" w:type="dxa"/>
      <w:jc w:val="left"/>
      <w:tblInd w:w="39" w:type="dxa"/>
      <w:tblBorders>
        <w:bottom w:val="double" w:sz="2" w:space="0" w:color="000001"/>
        <w:insideH w:val="double" w:sz="2" w:space="0" w:color="000001"/>
      </w:tblBorders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494"/>
      <w:gridCol w:w="4291"/>
      <w:gridCol w:w="5315"/>
    </w:tblGrid>
    <w:tr>
      <w:trPr>
        <w:trHeight w:val="1258" w:hRule="atLeast"/>
      </w:trPr>
      <w:tc>
        <w:tcPr>
          <w:tcW w:w="494" w:type="dxa"/>
          <w:tcBorders>
            <w:bottom w:val="double" w:sz="2" w:space="0" w:color="000001"/>
            <w:insideH w:val="double" w:sz="2" w:space="0" w:color="000001"/>
          </w:tcBorders>
          <w:shd w:fill="auto" w:val="clear"/>
          <w:vAlign w:val="center"/>
        </w:tcPr>
        <w:p>
          <w:pPr>
            <w:pStyle w:val="Gwka"/>
            <w:snapToGrid w:val="false"/>
            <w:jc w:val="center"/>
            <w:rPr>
              <w:rFonts w:ascii="Verdana" w:hAnsi="Verdana" w:cs="Tahoma"/>
              <w:sz w:val="16"/>
              <w:szCs w:val="16"/>
            </w:rPr>
          </w:pPr>
          <w:r>
            <w:rPr>
              <w:rFonts w:cs="Tahoma" w:ascii="Verdana" w:hAnsi="Verdana"/>
              <w:sz w:val="16"/>
              <w:szCs w:val="16"/>
            </w:rPr>
          </w:r>
        </w:p>
        <w:p>
          <w:pPr>
            <w:pStyle w:val="Gwka"/>
            <w:jc w:val="center"/>
            <w:rPr>
              <w:rFonts w:ascii="Tahoma" w:hAnsi="Tahoma" w:cs="Tahoma"/>
              <w:b/>
              <w:b/>
              <w:sz w:val="16"/>
              <w:szCs w:val="16"/>
            </w:rPr>
          </w:pPr>
          <w:r>
            <w:rPr>
              <w:rFonts w:cs="Tahoma" w:ascii="Tahoma" w:hAnsi="Tahoma"/>
              <w:b/>
              <w:sz w:val="16"/>
              <w:szCs w:val="16"/>
            </w:rPr>
          </w:r>
        </w:p>
      </w:tc>
      <w:tc>
        <w:tcPr>
          <w:tcW w:w="4291" w:type="dxa"/>
          <w:tcBorders>
            <w:bottom w:val="double" w:sz="2" w:space="0" w:color="000001"/>
            <w:insideH w:val="double" w:sz="2" w:space="0" w:color="000001"/>
          </w:tcBorders>
          <w:shd w:fill="auto" w:val="clear"/>
          <w:vAlign w:val="center"/>
        </w:tcPr>
        <w:p>
          <w:pPr>
            <w:pStyle w:val="Gwka"/>
            <w:snapToGrid w:val="false"/>
            <w:ind w:left="-534" w:hanging="0"/>
            <w:rPr>
              <w:rFonts w:ascii="Verdana" w:hAnsi="Verdana" w:cs="Tahoma"/>
              <w:b/>
              <w:b/>
              <w:i/>
              <w:i/>
              <w:sz w:val="14"/>
              <w:szCs w:val="14"/>
            </w:rPr>
          </w:pPr>
          <w:r>
            <w:rPr>
              <w:rFonts w:cs="Tahoma" w:ascii="Verdana" w:hAnsi="Verdana"/>
              <w:b/>
              <w:i/>
              <w:sz w:val="14"/>
              <w:szCs w:val="14"/>
            </w:rPr>
          </w:r>
        </w:p>
        <w:p>
          <w:pPr>
            <w:pStyle w:val="Gwka"/>
            <w:rPr>
              <w:rFonts w:ascii="Verdana" w:hAnsi="Verdana" w:cs="Tahoma"/>
              <w:b/>
              <w:b/>
              <w:i/>
              <w:i/>
              <w:sz w:val="14"/>
              <w:szCs w:val="14"/>
            </w:rPr>
          </w:pPr>
          <w:r>
            <w:rPr/>
            <w:drawing>
              <wp:inline distT="0" distB="9525" distL="0" distR="9525">
                <wp:extent cx="1914525" cy="581025"/>
                <wp:effectExtent l="0" t="0" r="0" b="0"/>
                <wp:docPr id="1" name="Obraz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5" w:type="dxa"/>
          <w:tcBorders>
            <w:bottom w:val="double" w:sz="2" w:space="0" w:color="000001"/>
            <w:insideH w:val="double" w:sz="2" w:space="0" w:color="000001"/>
          </w:tcBorders>
          <w:shd w:fill="auto" w:val="clear"/>
        </w:tcPr>
        <w:p>
          <w:pPr>
            <w:pStyle w:val="Normal"/>
            <w:snapToGrid w:val="false"/>
            <w:rPr>
              <w:rFonts w:ascii="Arial" w:hAnsi="Arial" w:cs="Tahoma"/>
              <w:sz w:val="18"/>
              <w:szCs w:val="18"/>
            </w:rPr>
          </w:pPr>
          <w:r>
            <w:rPr>
              <w:rFonts w:cs="Tahoma" w:ascii="Arial" w:hAnsi="Arial"/>
              <w:sz w:val="18"/>
              <w:szCs w:val="18"/>
            </w:rPr>
          </w:r>
        </w:p>
        <w:p>
          <w:pPr>
            <w:pStyle w:val="Normal"/>
            <w:snapToGrid w:val="false"/>
            <w:jc w:val="right"/>
            <w:rPr>
              <w:rFonts w:ascii="Arial" w:hAnsi="Arial" w:cs="Tahoma"/>
              <w:i/>
              <w:i/>
              <w:sz w:val="18"/>
              <w:szCs w:val="18"/>
            </w:rPr>
          </w:pPr>
          <w:r>
            <w:rPr>
              <w:rFonts w:cs="Tahoma" w:ascii="Arial" w:hAnsi="Arial"/>
              <w:i/>
              <w:sz w:val="18"/>
              <w:szCs w:val="18"/>
            </w:rPr>
            <w:t xml:space="preserve">Projekt realizowany w ramach Regionalnego </w:t>
          </w:r>
        </w:p>
        <w:p>
          <w:pPr>
            <w:pStyle w:val="Normal"/>
            <w:snapToGrid w:val="false"/>
            <w:jc w:val="right"/>
            <w:rPr>
              <w:rFonts w:ascii="Arial" w:hAnsi="Arial" w:cs="Tahoma"/>
              <w:i/>
              <w:i/>
              <w:sz w:val="18"/>
              <w:szCs w:val="18"/>
            </w:rPr>
          </w:pPr>
          <w:r>
            <w:rPr>
              <w:rFonts w:cs="Tahoma" w:ascii="Arial" w:hAnsi="Arial"/>
              <w:i/>
              <w:sz w:val="18"/>
              <w:szCs w:val="18"/>
            </w:rPr>
            <w:t xml:space="preserve">Programu Operacyjnego Województwa Lubelskiego </w:t>
          </w:r>
        </w:p>
        <w:p>
          <w:pPr>
            <w:pStyle w:val="Normal"/>
            <w:snapToGrid w:val="false"/>
            <w:jc w:val="right"/>
            <w:rPr>
              <w:rFonts w:ascii="Arial" w:hAnsi="Arial" w:cs="Tahoma"/>
              <w:i/>
              <w:i/>
              <w:sz w:val="18"/>
              <w:szCs w:val="18"/>
            </w:rPr>
          </w:pPr>
          <w:r>
            <w:rPr>
              <w:rFonts w:cs="Tahoma" w:ascii="Arial" w:hAnsi="Arial"/>
              <w:i/>
              <w:sz w:val="18"/>
              <w:szCs w:val="18"/>
            </w:rPr>
            <w:t xml:space="preserve"> </w:t>
          </w:r>
          <w:r>
            <w:rPr>
              <w:rFonts w:cs="Tahoma" w:ascii="Arial" w:hAnsi="Arial"/>
              <w:i/>
              <w:sz w:val="18"/>
              <w:szCs w:val="18"/>
            </w:rPr>
            <w:t>na lata 2014-2020, Oś priorytetowa12 Edukacja przyszłości</w:t>
            <w:br/>
            <w:t xml:space="preserve"> w powiecie lubelskim, Działanie 12.4 Kształcenie zawodowe.</w:t>
          </w:r>
        </w:p>
        <w:p>
          <w:pPr>
            <w:pStyle w:val="Normal"/>
            <w:snapToGrid w:val="false"/>
            <w:jc w:val="right"/>
            <w:rPr>
              <w:rFonts w:ascii="Arial" w:hAnsi="Arial" w:cs="Tahoma"/>
              <w:sz w:val="14"/>
              <w:szCs w:val="14"/>
            </w:rPr>
          </w:pPr>
          <w:r>
            <w:rPr>
              <w:rFonts w:cs="Tahoma" w:ascii="Arial" w:hAnsi="Arial"/>
              <w:sz w:val="14"/>
              <w:szCs w:val="14"/>
            </w:rPr>
          </w:r>
        </w:p>
      </w:tc>
    </w:tr>
  </w:tbl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a1c2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5a1c20"/>
    <w:rPr/>
  </w:style>
  <w:style w:type="character" w:styleId="Domylnaczcionkaakapitu2" w:customStyle="1">
    <w:name w:val="Domyślna czcionka akapitu2"/>
    <w:qFormat/>
    <w:rsid w:val="005a1c20"/>
    <w:rPr/>
  </w:style>
  <w:style w:type="character" w:styleId="WWAbsatzStandardschriftart" w:customStyle="1">
    <w:name w:val="WW-Absatz-Standardschriftart"/>
    <w:qFormat/>
    <w:rsid w:val="005a1c20"/>
    <w:rPr/>
  </w:style>
  <w:style w:type="character" w:styleId="Domylnaczcionkaakapitu1" w:customStyle="1">
    <w:name w:val="Domyślna czcionka akapitu1"/>
    <w:qFormat/>
    <w:rsid w:val="005a1c20"/>
    <w:rPr/>
  </w:style>
  <w:style w:type="character" w:styleId="NagwekZnak" w:customStyle="1">
    <w:name w:val="Nagłówek Znak"/>
    <w:qFormat/>
    <w:rsid w:val="005a1c20"/>
    <w:rPr>
      <w:sz w:val="24"/>
      <w:szCs w:val="24"/>
    </w:rPr>
  </w:style>
  <w:style w:type="character" w:styleId="TekstdymkaZnak" w:customStyle="1">
    <w:name w:val="Tekst dymka Znak"/>
    <w:qFormat/>
    <w:rsid w:val="005a1c20"/>
    <w:rPr>
      <w:rFonts w:ascii="Tahoma" w:hAnsi="Tahoma" w:cs="Tahoma"/>
      <w:sz w:val="16"/>
      <w:szCs w:val="16"/>
    </w:rPr>
  </w:style>
  <w:style w:type="character" w:styleId="StopkaZnak" w:customStyle="1">
    <w:name w:val="Stopka Znak"/>
    <w:basedOn w:val="DefaultParagraphFont"/>
    <w:link w:val="Stopka"/>
    <w:semiHidden/>
    <w:qFormat/>
    <w:rsid w:val="009715b8"/>
    <w:rPr>
      <w:sz w:val="24"/>
      <w:szCs w:val="24"/>
      <w:lang w:eastAsia="ar-SA"/>
    </w:rPr>
  </w:style>
  <w:style w:type="character" w:styleId="TytuZnak" w:customStyle="1">
    <w:name w:val="Tytuł Znak"/>
    <w:basedOn w:val="DefaultParagraphFont"/>
    <w:link w:val="Tytu"/>
    <w:qFormat/>
    <w:rsid w:val="00904cee"/>
    <w:rPr>
      <w:b/>
      <w:bCs/>
      <w:i/>
      <w:iCs/>
      <w:sz w:val="48"/>
      <w:szCs w:val="24"/>
    </w:rPr>
  </w:style>
  <w:style w:type="character" w:styleId="Strong">
    <w:name w:val="Strong"/>
    <w:basedOn w:val="DefaultParagraphFont"/>
    <w:uiPriority w:val="22"/>
    <w:qFormat/>
    <w:rsid w:val="003d60c0"/>
    <w:rPr>
      <w:b/>
      <w:bCs/>
    </w:rPr>
  </w:style>
  <w:style w:type="character" w:styleId="ListLabel1">
    <w:name w:val="ListLabel 1"/>
    <w:qFormat/>
    <w:rPr>
      <w:strike w:val="false"/>
      <w:dstrike w:val="fals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semiHidden/>
    <w:rsid w:val="005a1c20"/>
    <w:pPr>
      <w:spacing w:before="0" w:after="120"/>
    </w:pPr>
    <w:rPr/>
  </w:style>
  <w:style w:type="paragraph" w:styleId="Lista">
    <w:name w:val="List"/>
    <w:basedOn w:val="Tretekstu"/>
    <w:semiHidden/>
    <w:rsid w:val="005a1c20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5a1c20"/>
    <w:pPr>
      <w:suppressLineNumbers/>
    </w:pPr>
    <w:rPr>
      <w:rFonts w:cs="Tahoma"/>
    </w:rPr>
  </w:style>
  <w:style w:type="paragraph" w:styleId="Nagwek2" w:customStyle="1">
    <w:name w:val="Nagłówek2"/>
    <w:basedOn w:val="Normal"/>
    <w:qFormat/>
    <w:rsid w:val="005a1c2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 w:customStyle="1">
    <w:name w:val="Podpis2"/>
    <w:basedOn w:val="Normal"/>
    <w:qFormat/>
    <w:rsid w:val="005a1c20"/>
    <w:pPr>
      <w:suppressLineNumbers/>
      <w:spacing w:before="120" w:after="120"/>
    </w:pPr>
    <w:rPr>
      <w:rFonts w:cs="Tahoma"/>
      <w:i/>
      <w:iCs/>
    </w:rPr>
  </w:style>
  <w:style w:type="paragraph" w:styleId="Nagwek1" w:customStyle="1">
    <w:name w:val="Nagłówek1"/>
    <w:basedOn w:val="Normal"/>
    <w:qFormat/>
    <w:rsid w:val="005a1c2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rsid w:val="005a1c20"/>
    <w:pPr>
      <w:suppressLineNumbers/>
      <w:spacing w:before="120" w:after="120"/>
    </w:pPr>
    <w:rPr>
      <w:rFonts w:cs="Tahoma"/>
      <w:i/>
      <w:iCs/>
    </w:rPr>
  </w:style>
  <w:style w:type="paragraph" w:styleId="Gwka">
    <w:name w:val="Header"/>
    <w:basedOn w:val="Normal"/>
    <w:semiHidden/>
    <w:rsid w:val="005a1c2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semiHidden/>
    <w:rsid w:val="005a1c2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5a1c20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Normal"/>
    <w:qFormat/>
    <w:rsid w:val="005a1c20"/>
    <w:pPr>
      <w:suppressLineNumbers/>
    </w:pPr>
    <w:rPr/>
  </w:style>
  <w:style w:type="paragraph" w:styleId="Nagwektabeli" w:customStyle="1">
    <w:name w:val="Nagłówek tabeli"/>
    <w:basedOn w:val="Zawartotabeli"/>
    <w:qFormat/>
    <w:rsid w:val="005a1c20"/>
    <w:pPr>
      <w:jc w:val="center"/>
    </w:pPr>
    <w:rPr>
      <w:b/>
      <w:bCs/>
    </w:rPr>
  </w:style>
  <w:style w:type="paragraph" w:styleId="Tytu">
    <w:name w:val="Title"/>
    <w:basedOn w:val="Normal"/>
    <w:link w:val="TytuZnak"/>
    <w:qFormat/>
    <w:rsid w:val="00904cee"/>
    <w:pPr>
      <w:suppressAutoHyphens w:val="false"/>
      <w:jc w:val="center"/>
    </w:pPr>
    <w:rPr>
      <w:b/>
      <w:bCs/>
      <w:i/>
      <w:iCs/>
      <w:sz w:val="48"/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BF395-AC64-4E6B-A55C-2F6E0F514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LibreOffice/5.4.3.2$Windows_X86_64 LibreOffice_project/92a7159f7e4af62137622921e809f8546db437e5</Application>
  <Pages>2</Pages>
  <Words>264</Words>
  <Characters>1727</Characters>
  <CharactersWithSpaces>2275</CharactersWithSpaces>
  <Paragraphs>40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2017-05-30T09:26:00Z</dcterms:created>
  <dc:creator>Tomek Szołtek</dc:creator>
  <dc:description/>
  <dc:language>pl-PL</dc:language>
  <cp:lastModifiedBy/>
  <cp:lastPrinted>2017-05-30T09:51:00Z</cp:lastPrinted>
  <dcterms:modified xsi:type="dcterms:W3CDTF">2019-09-22T19:14:58Z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